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08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《火绒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个人版安全</w:t>
      </w:r>
      <w:r>
        <w:rPr>
          <w:rFonts w:hint="eastAsia" w:ascii="宋体" w:hAnsi="宋体" w:eastAsia="宋体" w:cs="宋体"/>
          <w:sz w:val="28"/>
          <w:szCs w:val="28"/>
        </w:rPr>
        <w:t>升级，ARP防护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与DHCP检测</w:t>
      </w:r>
      <w:r>
        <w:rPr>
          <w:rFonts w:hint="eastAsia" w:ascii="宋体" w:hAnsi="宋体" w:eastAsia="宋体" w:cs="宋体"/>
          <w:sz w:val="28"/>
          <w:szCs w:val="28"/>
        </w:rPr>
        <w:t>震撼亮相》</w:t>
      </w:r>
    </w:p>
    <w:p w14:paraId="5B09EC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在网络安全的疆场上，火绒安全始终如一座坚实的堡垒，忠诚地守护着您。本周，火绒安全软件个人版 v6.0.2.0 </w:t>
      </w:r>
      <w:r>
        <w:rPr>
          <w:rFonts w:hint="eastAsia" w:ascii="宋体" w:hAnsi="宋体" w:cs="宋体"/>
          <w:lang w:val="en-US" w:eastAsia="zh-CN"/>
        </w:rPr>
        <w:t>正式</w:t>
      </w:r>
      <w:r>
        <w:rPr>
          <w:rFonts w:hint="eastAsia" w:ascii="宋体" w:hAnsi="宋体" w:eastAsia="宋体" w:cs="宋体"/>
        </w:rPr>
        <w:t>推出，</w:t>
      </w:r>
      <w:r>
        <w:rPr>
          <w:rFonts w:hint="eastAsia" w:ascii="宋体" w:hAnsi="宋体" w:cs="宋体"/>
          <w:lang w:val="en-US" w:eastAsia="zh-CN"/>
        </w:rPr>
        <w:t>本</w:t>
      </w:r>
      <w:r>
        <w:rPr>
          <w:rFonts w:hint="eastAsia" w:ascii="宋体" w:hAnsi="宋体" w:eastAsia="宋体" w:cs="宋体"/>
        </w:rPr>
        <w:t>次</w:t>
      </w:r>
      <w:r>
        <w:rPr>
          <w:rFonts w:hint="eastAsia" w:ascii="宋体" w:hAnsi="宋体" w:cs="宋体"/>
          <w:lang w:val="en-US" w:eastAsia="zh-CN"/>
        </w:rPr>
        <w:t>升级包含</w:t>
      </w:r>
      <w:r>
        <w:rPr>
          <w:rFonts w:hint="eastAsia" w:ascii="宋体" w:hAnsi="宋体" w:eastAsia="宋体" w:cs="宋体"/>
        </w:rPr>
        <w:t>火绒</w:t>
      </w:r>
      <w:r>
        <w:rPr>
          <w:rFonts w:hint="eastAsia" w:ascii="宋体" w:hAnsi="宋体" w:cs="宋体"/>
          <w:lang w:val="en-US" w:eastAsia="zh-CN"/>
        </w:rPr>
        <w:t>个人版</w:t>
      </w:r>
      <w:r>
        <w:rPr>
          <w:rFonts w:hint="eastAsia" w:ascii="宋体" w:hAnsi="宋体" w:eastAsia="宋体" w:cs="宋体"/>
        </w:rPr>
        <w:t>ARP 攻击防护工具与 DHCP 检测小工具。</w:t>
      </w:r>
    </w:p>
    <w:p w14:paraId="1BD67F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drawing>
          <wp:inline distT="0" distB="0" distL="0" distR="0">
            <wp:extent cx="5269230" cy="3512820"/>
            <wp:effectExtent l="0" t="0" r="1270" b="5080"/>
            <wp:docPr id="102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90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ARP 攻击作为常见的网络攻击形式，曾让众多用户饱受其苦。而火绒凭借其专业的技术与敏锐的洞察力，精心为用户铸就这一强大的防护利器。尤为值得一提的是，该工具还支持 IP 冲突拦截，此功能对于企业用户而言极为实用。部分小规模非互联网企业在网络管理方面相对薄弱，火绒</w:t>
      </w:r>
      <w:r>
        <w:rPr>
          <w:rFonts w:hint="eastAsia" w:ascii="宋体" w:hAnsi="宋体" w:cs="宋体"/>
          <w:lang w:val="en-US" w:eastAsia="zh-CN"/>
        </w:rPr>
        <w:t>个人版</w:t>
      </w:r>
      <w:r>
        <w:rPr>
          <w:rFonts w:hint="eastAsia" w:ascii="宋体" w:hAnsi="宋体" w:eastAsia="宋体" w:cs="宋体"/>
        </w:rPr>
        <w:t>的这一卓越功能恰好弥补了这一短板，为企业网络安全全力护航。</w:t>
      </w:r>
    </w:p>
    <w:p w14:paraId="277874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</w:rPr>
      </w:pPr>
      <w:r>
        <w:drawing>
          <wp:inline distT="0" distB="0" distL="0" distR="0">
            <wp:extent cx="5271770" cy="3519170"/>
            <wp:effectExtent l="0" t="0" r="11430" b="10795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98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5F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一、精准拦截外部虚假 ARP 数据包</w:t>
      </w:r>
    </w:p>
    <w:p w14:paraId="06D992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在网络环境中，虚假数据包极有可能引发 ARP 欺骗与 ARP 攻击，严重威胁系统的正常运行以及网络通信的安全性。ARP 防护机制犹如一位高度警觉的哨兵，能够精确识别并果断拦截来自外部的虚假 ARP 数据包，切实保障系统免受百度百科中提及的各类 ARP 攻击影响。</w:t>
      </w:r>
    </w:p>
    <w:p w14:paraId="26C342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二、严密监控本机对外的 ARP 攻击数据包</w:t>
      </w:r>
    </w:p>
    <w:p w14:paraId="7C917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当系统不幸被恶意程序侵染时，ARP 防护机制在系统内核深处担当起重要的站岗放哨之责。它密切留意本机发出的数据包，一旦检测到有对外攻击的数据包，即刻进行拦截。</w:t>
      </w:r>
    </w:p>
    <w:p w14:paraId="49AEA8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三、高效拦截 IP 冲突数据包</w:t>
      </w:r>
    </w:p>
    <w:p w14:paraId="29E324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ARP 防护机制在系统内核层主动出击，对 IP 冲突数据包进行拦截。这一有效措施切实保障了系统不受 IP 冲突攻击的干扰，为用户营造出稳定的网络环境。避免了因 IP 冲突引发的通信中断、数据丢失等问题，确保用户能够顺畅地进行网络活动。</w:t>
      </w:r>
    </w:p>
    <w:p w14:paraId="31715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有兴趣的用户，赶紧升级</w:t>
      </w:r>
      <w:r>
        <w:rPr>
          <w:rFonts w:hint="eastAsia" w:ascii="宋体" w:hAnsi="宋体" w:cs="宋体"/>
          <w:lang w:val="en-US" w:eastAsia="zh-CN"/>
        </w:rPr>
        <w:t>到最新的</w:t>
      </w:r>
      <w:r>
        <w:rPr>
          <w:rFonts w:hint="eastAsia" w:ascii="宋体" w:hAnsi="宋体" w:eastAsia="宋体" w:cs="宋体"/>
        </w:rPr>
        <w:t>火绒</w:t>
      </w:r>
      <w:r>
        <w:rPr>
          <w:rFonts w:hint="eastAsia" w:ascii="宋体" w:hAnsi="宋体" w:cs="宋体"/>
          <w:lang w:val="en-US" w:eastAsia="zh-CN"/>
        </w:rPr>
        <w:t>个人版进行体验</w:t>
      </w:r>
      <w:r>
        <w:rPr>
          <w:rFonts w:hint="eastAsia" w:ascii="宋体" w:hAnsi="宋体" w:eastAsia="宋体" w:cs="宋体"/>
        </w:rPr>
        <w:t>，开启 ARP 防护工具，让您的网络世界更加安全、稳定。</w:t>
      </w:r>
    </w:p>
    <w:p w14:paraId="443AE4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drawing>
          <wp:inline distT="0" distB="0" distL="0" distR="0">
            <wp:extent cx="5272405" cy="3490595"/>
            <wp:effectExtent l="0" t="0" r="10795" b="1270"/>
            <wp:docPr id="1028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912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22D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</w:rPr>
        <w:t>DHCP检测</w:t>
      </w:r>
      <w:r>
        <w:rPr>
          <w:rFonts w:hint="eastAsia"/>
          <w:lang w:eastAsia="zh-CN"/>
        </w:rPr>
        <w:t>：</w:t>
      </w:r>
      <w:r>
        <w:rPr>
          <w:rFonts w:hint="eastAsia"/>
        </w:rPr>
        <w:t>在局域网的环境下，检测与DHCP服务器的连接情况，用于解决DHCP劫持，多网卡配置DHCP等问题</w:t>
      </w:r>
      <w:r>
        <w:rPr>
          <w:rFonts w:hint="eastAsia"/>
          <w:lang w:eastAsia="zh-CN"/>
        </w:rPr>
        <w:t>。</w:t>
      </w:r>
    </w:p>
    <w:p w14:paraId="75F036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感兴</w:t>
      </w:r>
      <w:r>
        <w:rPr>
          <w:rFonts w:hint="eastAsia" w:ascii="宋体" w:hAnsi="宋体" w:eastAsia="宋体" w:cs="宋体"/>
        </w:rPr>
        <w:t>趣的用户，</w:t>
      </w:r>
      <w:r>
        <w:rPr>
          <w:rFonts w:hint="eastAsia" w:ascii="宋体" w:hAnsi="宋体" w:cs="宋体"/>
          <w:lang w:val="en-US" w:eastAsia="zh-CN"/>
        </w:rPr>
        <w:t>可以</w:t>
      </w:r>
      <w:r>
        <w:rPr>
          <w:rFonts w:hint="eastAsia" w:ascii="宋体" w:hAnsi="宋体" w:eastAsia="宋体" w:cs="宋体"/>
        </w:rPr>
        <w:t>升级到</w:t>
      </w:r>
      <w:r>
        <w:rPr>
          <w:rFonts w:hint="eastAsia" w:ascii="宋体" w:hAnsi="宋体" w:cs="宋体"/>
          <w:lang w:val="en-US" w:eastAsia="zh-CN"/>
        </w:rPr>
        <w:t>最新的</w:t>
      </w:r>
      <w:r>
        <w:rPr>
          <w:rFonts w:hint="eastAsia" w:ascii="宋体" w:hAnsi="宋体" w:eastAsia="宋体" w:cs="宋体"/>
        </w:rPr>
        <w:t>火绒</w:t>
      </w:r>
      <w:r>
        <w:rPr>
          <w:rFonts w:hint="eastAsia" w:ascii="宋体" w:hAnsi="宋体" w:cs="宋体"/>
          <w:lang w:val="en-US" w:eastAsia="zh-CN"/>
        </w:rPr>
        <w:t>个人版进行体验。使用DHCP 检测功能，还可以在选择网卡后依次尝试向DHCP服务器申请IP</w:t>
      </w:r>
      <w:bookmarkStart w:id="0" w:name="_GoBack"/>
      <w:bookmarkEnd w:id="0"/>
      <w:r>
        <w:rPr>
          <w:rFonts w:hint="eastAsia" w:ascii="宋体" w:hAnsi="宋体" w:cs="宋体"/>
          <w:lang w:val="en-US" w:eastAsia="zh-CN"/>
        </w:rPr>
        <w:t>地址。</w:t>
      </w:r>
    </w:p>
    <w:p w14:paraId="27A9B1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TA3ZWM5MTdjOGE4OWUzZTdlNjk2ZWYxMGU5MzMifQ=="/>
  </w:docVars>
  <w:rsids>
    <w:rsidRoot w:val="00000000"/>
    <w:rsid w:val="434940E1"/>
    <w:rsid w:val="7CA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480" w:firstLineChars="20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0"/>
    </w:pPr>
    <w:rPr>
      <w:rFonts w:ascii="Calibri" w:hAnsi="Calibri" w:eastAsia="宋体"/>
      <w:b/>
      <w:kern w:val="44"/>
      <w:sz w:val="2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50" w:beforeLines="50" w:beforeAutospacing="0" w:after="10" w:afterAutospacing="0" w:line="400" w:lineRule="exact"/>
      <w:ind w:firstLine="480" w:firstLineChars="200"/>
      <w:jc w:val="left"/>
      <w:outlineLvl w:val="1"/>
    </w:pPr>
    <w:rPr>
      <w:rFonts w:ascii="Arial" w:hAnsi="Arial" w:eastAsia="宋体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00" w:lineRule="exact"/>
      <w:ind w:firstLine="0" w:firstLineChars="0"/>
      <w:outlineLvl w:val="2"/>
    </w:pPr>
    <w:rPr>
      <w:rFonts w:ascii="Calibri" w:hAnsi="Calibri" w:eastAsia="宋体"/>
      <w:b/>
      <w:sz w:val="2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3"/>
    <w:qFormat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800</Characters>
  <Paragraphs>16</Paragraphs>
  <TotalTime>6</TotalTime>
  <ScaleCrop>false</ScaleCrop>
  <LinksUpToDate>false</LinksUpToDate>
  <CharactersWithSpaces>834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2024-09-04T08:12:00Z</dcterms:created>
  <dc:creator>·妄ღ念丶</dc:creator>
  <cp:lastModifiedBy>Administrator</cp:lastModifiedBy>
  <dcterms:modified xsi:type="dcterms:W3CDTF">2024-09-05T10:19:52Z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0F6C952A4B4648CA917DF00CBEDED61D_13</vt:lpwstr>
  </property>
</Properties>
</file>